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B6C" w:rsidRDefault="00473B6C"/>
    <w:p w:rsidR="00473B6C" w:rsidRDefault="00473B6C"/>
    <w:p w:rsidR="00473B6C" w:rsidRDefault="00473B6C"/>
    <w:p w:rsidR="00473B6C" w:rsidRPr="003D2242" w:rsidRDefault="00603B53" w:rsidP="00473B6C">
      <w:pPr>
        <w:spacing w:line="240" w:lineRule="auto"/>
        <w:contextualSpacing/>
        <w:jc w:val="center"/>
        <w:rPr>
          <w:b/>
          <w:sz w:val="28"/>
          <w:szCs w:val="28"/>
        </w:rPr>
      </w:pPr>
      <w:r>
        <w:rPr>
          <w:b/>
          <w:noProof/>
          <w:sz w:val="28"/>
          <w:szCs w:val="28"/>
          <w:lang w:val="en-IE" w:eastAsia="en-IE"/>
        </w:rPr>
        <w:drawing>
          <wp:anchor distT="0" distB="0" distL="114300" distR="114300" simplePos="0" relativeHeight="251658240" behindDoc="1" locked="0" layoutInCell="1" allowOverlap="1">
            <wp:simplePos x="0" y="0"/>
            <wp:positionH relativeFrom="column">
              <wp:posOffset>4905375</wp:posOffset>
            </wp:positionH>
            <wp:positionV relativeFrom="paragraph">
              <wp:posOffset>-771525</wp:posOffset>
            </wp:positionV>
            <wp:extent cx="1304925" cy="895350"/>
            <wp:effectExtent l="19050" t="0" r="9525" b="0"/>
            <wp:wrapNone/>
            <wp:docPr id="4" name="Picture 0" descr="LCDC_Water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CDC_Waterford.png"/>
                    <pic:cNvPicPr>
                      <a:picLocks noChangeAspect="1" noChangeArrowheads="1"/>
                    </pic:cNvPicPr>
                  </pic:nvPicPr>
                  <pic:blipFill>
                    <a:blip r:embed="rId11" cstate="print"/>
                    <a:srcRect/>
                    <a:stretch>
                      <a:fillRect/>
                    </a:stretch>
                  </pic:blipFill>
                  <pic:spPr bwMode="auto">
                    <a:xfrm>
                      <a:off x="0" y="0"/>
                      <a:ext cx="1304925" cy="895350"/>
                    </a:xfrm>
                    <a:prstGeom prst="rect">
                      <a:avLst/>
                    </a:prstGeom>
                    <a:noFill/>
                    <a:ln w="9525">
                      <a:noFill/>
                      <a:miter lim="800000"/>
                      <a:headEnd/>
                      <a:tailEnd/>
                    </a:ln>
                  </pic:spPr>
                </pic:pic>
              </a:graphicData>
            </a:graphic>
          </wp:anchor>
        </w:drawing>
      </w:r>
      <w:r w:rsidR="00473B6C">
        <w:rPr>
          <w:b/>
          <w:sz w:val="28"/>
          <w:szCs w:val="28"/>
        </w:rPr>
        <w:t xml:space="preserve">LCDC </w:t>
      </w:r>
      <w:r w:rsidR="00473B6C" w:rsidRPr="003D2242">
        <w:rPr>
          <w:b/>
          <w:sz w:val="28"/>
          <w:szCs w:val="28"/>
        </w:rPr>
        <w:t xml:space="preserve">Meeting </w:t>
      </w:r>
      <w:r w:rsidR="00473B6C">
        <w:rPr>
          <w:b/>
          <w:sz w:val="28"/>
          <w:szCs w:val="28"/>
        </w:rPr>
        <w:t>13</w:t>
      </w:r>
      <w:r w:rsidR="00473B6C" w:rsidRPr="00F42B54">
        <w:rPr>
          <w:b/>
          <w:sz w:val="28"/>
          <w:szCs w:val="28"/>
          <w:vertAlign w:val="superscript"/>
        </w:rPr>
        <w:t>th</w:t>
      </w:r>
      <w:r w:rsidR="00473B6C">
        <w:rPr>
          <w:b/>
          <w:sz w:val="28"/>
          <w:szCs w:val="28"/>
        </w:rPr>
        <w:t xml:space="preserve"> October 2016</w:t>
      </w:r>
    </w:p>
    <w:p w:rsidR="00473B6C" w:rsidRPr="003D2242" w:rsidRDefault="00473B6C" w:rsidP="00473B6C">
      <w:pPr>
        <w:spacing w:line="240" w:lineRule="auto"/>
        <w:contextualSpacing/>
        <w:jc w:val="center"/>
        <w:rPr>
          <w:b/>
          <w:sz w:val="28"/>
          <w:szCs w:val="28"/>
        </w:rPr>
      </w:pPr>
      <w:r w:rsidRPr="003D2242">
        <w:rPr>
          <w:b/>
          <w:sz w:val="28"/>
          <w:szCs w:val="28"/>
        </w:rPr>
        <w:t>Council Chamber</w:t>
      </w:r>
    </w:p>
    <w:p w:rsidR="00473B6C" w:rsidRDefault="00473B6C" w:rsidP="00473B6C">
      <w:pPr>
        <w:spacing w:line="240" w:lineRule="auto"/>
        <w:contextualSpacing/>
        <w:jc w:val="center"/>
        <w:rPr>
          <w:b/>
          <w:sz w:val="28"/>
          <w:szCs w:val="28"/>
        </w:rPr>
      </w:pPr>
      <w:r>
        <w:rPr>
          <w:b/>
          <w:sz w:val="28"/>
          <w:szCs w:val="28"/>
        </w:rPr>
        <w:t>City Hall, The Mall, Waterford.</w:t>
      </w:r>
    </w:p>
    <w:p w:rsidR="00473B6C" w:rsidRDefault="00473B6C"/>
    <w:p w:rsidR="00CF7685" w:rsidRDefault="00CF7685"/>
    <w:p w:rsidR="00473B6C" w:rsidRDefault="00473B6C" w:rsidP="00473B6C">
      <w:pPr>
        <w:ind w:left="1440" w:hanging="1440"/>
      </w:pPr>
      <w:r w:rsidRPr="004560A5">
        <w:rPr>
          <w:b/>
        </w:rPr>
        <w:t>Present:</w:t>
      </w:r>
      <w:r>
        <w:tab/>
        <w:t>Cathaoirleach Adam Wyse (Chair), Cllr Liam Brazil, Cllr Tom Cronin, Senan Cooke, Liam Daly, Gabriel Foley, Vincent Daly, Heather Kiely, Niall O’Brien, Joe Stokes, Jimmy Taaffe, Michael Walsh.</w:t>
      </w:r>
    </w:p>
    <w:p w:rsidR="00473B6C" w:rsidRDefault="00473B6C" w:rsidP="00473B6C">
      <w:pPr>
        <w:ind w:left="1440" w:hanging="1440"/>
      </w:pPr>
      <w:r w:rsidRPr="004560A5">
        <w:rPr>
          <w:b/>
        </w:rPr>
        <w:t>Apologies:</w:t>
      </w:r>
      <w:r>
        <w:tab/>
        <w:t>Prof. Willie Donnelly, Nick Donnelly, Willie O’Donoghue, Michael Quinn</w:t>
      </w:r>
    </w:p>
    <w:p w:rsidR="00473B6C" w:rsidRDefault="00473B6C" w:rsidP="00473B6C">
      <w:pPr>
        <w:pBdr>
          <w:bottom w:val="single" w:sz="12" w:space="1" w:color="auto"/>
        </w:pBdr>
        <w:ind w:left="1440" w:hanging="1440"/>
      </w:pPr>
      <w:r w:rsidRPr="004560A5">
        <w:rPr>
          <w:b/>
        </w:rPr>
        <w:t>Staff:</w:t>
      </w:r>
      <w:r>
        <w:tab/>
        <w:t>Don Tuohy (Chief Officer), Ivan Grimes, Vinnie O’Shea, Claire Loughnane, Elaine Hickey, Johnny Brunnock, Orna Holohan.</w:t>
      </w:r>
    </w:p>
    <w:p w:rsidR="006975FA" w:rsidRPr="00E51963" w:rsidRDefault="00473B6C">
      <w:pPr>
        <w:rPr>
          <w:b/>
        </w:rPr>
      </w:pPr>
      <w:r w:rsidRPr="00E51963">
        <w:rPr>
          <w:b/>
        </w:rPr>
        <w:t xml:space="preserve">Confirmation of </w:t>
      </w:r>
      <w:r w:rsidR="003D7C14" w:rsidRPr="00E51963">
        <w:rPr>
          <w:b/>
        </w:rPr>
        <w:t>Minutes</w:t>
      </w:r>
    </w:p>
    <w:p w:rsidR="003D7C14" w:rsidRDefault="003D7C14">
      <w:r w:rsidRPr="00E51963">
        <w:t>Minutes for the LCDC meeting held on 21</w:t>
      </w:r>
      <w:r w:rsidRPr="00E51963">
        <w:rPr>
          <w:vertAlign w:val="superscript"/>
        </w:rPr>
        <w:t>st</w:t>
      </w:r>
      <w:r w:rsidRPr="00E51963">
        <w:t xml:space="preserve"> July were proposed by Cllr Liam Brazil and seconded by </w:t>
      </w:r>
      <w:r w:rsidR="000151D7" w:rsidRPr="00E51963">
        <w:t>Cllr Tom Cronin.</w:t>
      </w:r>
    </w:p>
    <w:p w:rsidR="003D7C14" w:rsidRDefault="003D7C14">
      <w:r>
        <w:t>No Matters Arising</w:t>
      </w:r>
      <w:r w:rsidR="000151D7">
        <w:t>.</w:t>
      </w:r>
    </w:p>
    <w:p w:rsidR="005C5ED3" w:rsidRDefault="005C5ED3">
      <w:pPr>
        <w:rPr>
          <w:b/>
        </w:rPr>
      </w:pPr>
    </w:p>
    <w:p w:rsidR="003D7C14" w:rsidRDefault="003D7C14">
      <w:pPr>
        <w:rPr>
          <w:b/>
        </w:rPr>
      </w:pPr>
      <w:r w:rsidRPr="003D7C14">
        <w:rPr>
          <w:b/>
        </w:rPr>
        <w:t>SICAP Update:</w:t>
      </w:r>
    </w:p>
    <w:p w:rsidR="000151D7" w:rsidRPr="000151D7" w:rsidRDefault="000151D7">
      <w:r w:rsidRPr="000151D7">
        <w:t>Jimmy Taaffe temporarily left the meeting.</w:t>
      </w:r>
    </w:p>
    <w:p w:rsidR="00866C13" w:rsidRDefault="00B57755">
      <w:r>
        <w:t>Joe Stokes gave a progress update on the SICAP programme to date under Goal 1: Community Development; Goal 2: Education and Goal 3: Training, Employment and Enterprise. Currently on or ahead of target to reach most of the headline indicator targets. There may be an issue re 1b, and the target in 2015 h</w:t>
      </w:r>
      <w:r w:rsidR="009C093D">
        <w:t>ad been reduced from 50% to 36%</w:t>
      </w:r>
      <w:r>
        <w:t>.</w:t>
      </w:r>
      <w:r w:rsidR="00C35D76">
        <w:t xml:space="preserve"> Issue in relation to</w:t>
      </w:r>
      <w:r w:rsidR="009C093D">
        <w:t xml:space="preserve"> n</w:t>
      </w:r>
      <w:r w:rsidR="00C35D76">
        <w:t xml:space="preserve">o. 4 </w:t>
      </w:r>
      <w:r w:rsidR="009C093D">
        <w:t xml:space="preserve">- </w:t>
      </w:r>
      <w:r w:rsidR="00C35D76">
        <w:t>WAP has subm</w:t>
      </w:r>
      <w:r w:rsidR="009C093D">
        <w:t>itted correspondence to Chair of</w:t>
      </w:r>
      <w:r w:rsidR="00C35D76">
        <w:t xml:space="preserve"> LCDC in this regard and is dealt with below under separate agenda item. Also noted that issue with regard to the timing of how No.11 is measured </w:t>
      </w:r>
      <w:r w:rsidR="009C093D">
        <w:t xml:space="preserve">as the </w:t>
      </w:r>
      <w:r w:rsidR="00C35D76">
        <w:t xml:space="preserve"> number of individuals progressing to self employment in 2016 may be counted in 2015 as having received their intervention in that year.</w:t>
      </w:r>
    </w:p>
    <w:p w:rsidR="00C35D76" w:rsidRPr="005C5ED3" w:rsidRDefault="00C35D76">
      <w:pPr>
        <w:rPr>
          <w:b/>
        </w:rPr>
      </w:pPr>
      <w:r w:rsidRPr="007B7444">
        <w:rPr>
          <w:b/>
        </w:rPr>
        <w:t>Correspondence to LCDC from WAP</w:t>
      </w:r>
      <w:r w:rsidR="005C5ED3">
        <w:rPr>
          <w:b/>
        </w:rPr>
        <w:br/>
      </w:r>
      <w:r>
        <w:t>LCDC asked to consider the fact that as of 1st September 2016, Pobal have changed the guidelines for the SICAP programme</w:t>
      </w:r>
      <w:r w:rsidR="00276811">
        <w:t xml:space="preserve"> which effectively changes the terms of the WAP/WC&amp;CC/LCDC contract, eight months into said contract. </w:t>
      </w:r>
      <w:r w:rsidR="009C093D">
        <w:t>The c</w:t>
      </w:r>
      <w:r w:rsidR="00276811">
        <w:t xml:space="preserve">hange includes that all SICAP work conducted in schools 'must be carried out and recorded as non-caseload/group work and can no longer be recorded as individual/one to one registrations...' Headline indicator 4A is also affected. </w:t>
      </w:r>
      <w:r w:rsidR="009C093D">
        <w:t xml:space="preserve">The </w:t>
      </w:r>
      <w:r w:rsidR="00276811">
        <w:t xml:space="preserve">Board of WAP </w:t>
      </w:r>
      <w:r w:rsidR="009C093D">
        <w:t>have asked the</w:t>
      </w:r>
      <w:r w:rsidR="00276811">
        <w:t xml:space="preserve"> LCDC to </w:t>
      </w:r>
      <w:r w:rsidR="00276811">
        <w:lastRenderedPageBreak/>
        <w:t>look favourably on continuing planned work for this year as planned with</w:t>
      </w:r>
      <w:r w:rsidR="009C093D">
        <w:t xml:space="preserve"> the schools re 780 target; KPI</w:t>
      </w:r>
      <w:r w:rsidR="00276811">
        <w:t>s to be reduced by 220 individual beneficiaries; reduce indicator 4a proportionally. Similar concerns are being raised nationally through ILDN.</w:t>
      </w:r>
    </w:p>
    <w:p w:rsidR="00736103" w:rsidRDefault="00736103">
      <w:r>
        <w:t>Joe Stokes excused himself from the room to facilitate a discussion re the report.</w:t>
      </w:r>
    </w:p>
    <w:p w:rsidR="00736103" w:rsidRPr="00E51963" w:rsidRDefault="00736103">
      <w:r>
        <w:t xml:space="preserve">Don </w:t>
      </w:r>
      <w:r w:rsidRPr="00E51963">
        <w:t xml:space="preserve">Tuohy gave a brief outline report from the SICAP </w:t>
      </w:r>
      <w:r w:rsidR="005C5ED3" w:rsidRPr="00E51963">
        <w:t>subcommittee</w:t>
      </w:r>
      <w:r w:rsidRPr="00E51963">
        <w:t xml:space="preserve"> which highlighted the following:</w:t>
      </w:r>
    </w:p>
    <w:p w:rsidR="00736103" w:rsidRPr="00E51963" w:rsidRDefault="00736103" w:rsidP="00736103">
      <w:pPr>
        <w:numPr>
          <w:ilvl w:val="0"/>
          <w:numId w:val="1"/>
        </w:numPr>
        <w:spacing w:after="0"/>
      </w:pPr>
      <w:r w:rsidRPr="00E51963">
        <w:t xml:space="preserve">Concerns re </w:t>
      </w:r>
      <w:r w:rsidR="009C093D" w:rsidRPr="00E51963">
        <w:t>interventions in the</w:t>
      </w:r>
      <w:r w:rsidRPr="00E51963">
        <w:t xml:space="preserve"> Larchville/Lisduggan</w:t>
      </w:r>
      <w:r w:rsidR="00E51963">
        <w:t xml:space="preserve"> </w:t>
      </w:r>
      <w:r w:rsidR="009C093D" w:rsidRPr="00E51963">
        <w:t>area</w:t>
      </w:r>
      <w:r w:rsidRPr="00E51963">
        <w:t>.</w:t>
      </w:r>
    </w:p>
    <w:p w:rsidR="00736103" w:rsidRPr="00E51963" w:rsidRDefault="009C093D" w:rsidP="00736103">
      <w:pPr>
        <w:numPr>
          <w:ilvl w:val="0"/>
          <w:numId w:val="1"/>
        </w:numPr>
        <w:spacing w:after="0"/>
      </w:pPr>
      <w:r w:rsidRPr="00E51963">
        <w:t xml:space="preserve">Lack of </w:t>
      </w:r>
      <w:r w:rsidR="00736103" w:rsidRPr="00E51963">
        <w:t>engagement with Roma women</w:t>
      </w:r>
      <w:r w:rsidRPr="00E51963">
        <w:t xml:space="preserve"> – clarification needed as to HSE and other agency roles</w:t>
      </w:r>
    </w:p>
    <w:p w:rsidR="00736103" w:rsidRPr="00E51963" w:rsidRDefault="00736103" w:rsidP="00736103">
      <w:pPr>
        <w:numPr>
          <w:ilvl w:val="0"/>
          <w:numId w:val="1"/>
        </w:numPr>
        <w:spacing w:after="0"/>
      </w:pPr>
      <w:r w:rsidRPr="00E51963">
        <w:t>The issue with regard to the correspondence from WAP to the LCDC. The proposal is that</w:t>
      </w:r>
      <w:r w:rsidR="009C093D" w:rsidRPr="00E51963">
        <w:t xml:space="preserve"> in partnership with other LCDC</w:t>
      </w:r>
      <w:r w:rsidRPr="00E51963">
        <w:t>s that this issue would be taken up nationally.</w:t>
      </w:r>
    </w:p>
    <w:p w:rsidR="00736103" w:rsidRPr="00E51963" w:rsidRDefault="00736103" w:rsidP="00736103">
      <w:pPr>
        <w:numPr>
          <w:ilvl w:val="0"/>
          <w:numId w:val="1"/>
        </w:numPr>
        <w:spacing w:after="0"/>
      </w:pPr>
      <w:r w:rsidRPr="00E51963">
        <w:t>Individuals progressing to self employment-Target 11</w:t>
      </w:r>
      <w:r w:rsidR="009C093D" w:rsidRPr="00E51963">
        <w:t>:  ongoing issue</w:t>
      </w:r>
    </w:p>
    <w:p w:rsidR="00736103" w:rsidRPr="00E51963" w:rsidRDefault="00736103" w:rsidP="00736103">
      <w:pPr>
        <w:numPr>
          <w:ilvl w:val="0"/>
          <w:numId w:val="1"/>
        </w:numPr>
        <w:spacing w:after="0"/>
      </w:pPr>
      <w:r w:rsidRPr="00E51963">
        <w:t xml:space="preserve">Importance </w:t>
      </w:r>
      <w:r w:rsidR="009C093D" w:rsidRPr="00E51963">
        <w:t xml:space="preserve">of </w:t>
      </w:r>
      <w:r w:rsidRPr="00E51963">
        <w:t>getting information re assessing quality of outputs from SICAP in order to get a snapshot of individuals 6/12 months post intervention.</w:t>
      </w:r>
    </w:p>
    <w:p w:rsidR="00736103" w:rsidRDefault="00736103" w:rsidP="00736103">
      <w:pPr>
        <w:spacing w:after="0"/>
      </w:pPr>
    </w:p>
    <w:p w:rsidR="00736103" w:rsidRDefault="00736103" w:rsidP="00736103">
      <w:pPr>
        <w:spacing w:after="0"/>
      </w:pPr>
      <w:r>
        <w:t>Both Senan Cooke and Vincent Daly highlighted the fact that some of the figures from the SICAP report can be hard to put in context due to the format of the report, but acknowledged that this issue is not of WAP's making. Don Tuohy pointed out that the reports received by the LCDC are generate</w:t>
      </w:r>
      <w:r w:rsidR="00652B29">
        <w:t xml:space="preserve">d by the </w:t>
      </w:r>
      <w:r>
        <w:t>computer system which monitors SICAP implementation</w:t>
      </w:r>
      <w:r w:rsidR="00652B29">
        <w:t xml:space="preserve"> nationally</w:t>
      </w:r>
      <w:r>
        <w:t>.</w:t>
      </w:r>
    </w:p>
    <w:p w:rsidR="00652B29" w:rsidRDefault="00652B29" w:rsidP="00736103">
      <w:pPr>
        <w:spacing w:after="0"/>
      </w:pPr>
    </w:p>
    <w:p w:rsidR="00652B29" w:rsidRDefault="00652B29" w:rsidP="00736103">
      <w:pPr>
        <w:spacing w:after="0"/>
      </w:pPr>
      <w:r>
        <w:t xml:space="preserve">Heather Kiely also echoed some of the points raised above and once again highlighted the importance of the qualitative piece as opposed to the quantitive nature of the current report. Michael Walsh proposed that the LCDC goes on record to Pobal/Dept to highlight that it is not satisfied with current SICAP reporting format. </w:t>
      </w:r>
    </w:p>
    <w:p w:rsidR="000151D7" w:rsidRDefault="000151D7" w:rsidP="000151D7">
      <w:pPr>
        <w:spacing w:after="0"/>
      </w:pPr>
    </w:p>
    <w:p w:rsidR="000151D7" w:rsidRDefault="000151D7" w:rsidP="000151D7">
      <w:pPr>
        <w:spacing w:after="0"/>
      </w:pPr>
      <w:r>
        <w:t>Jimmy Taaffe and Joe Stokes re-joined the meeting.</w:t>
      </w:r>
    </w:p>
    <w:p w:rsidR="000151D7" w:rsidRDefault="000151D7" w:rsidP="00736103">
      <w:pPr>
        <w:spacing w:after="0"/>
      </w:pPr>
    </w:p>
    <w:p w:rsidR="00652B29" w:rsidRDefault="00652B29" w:rsidP="00736103">
      <w:pPr>
        <w:spacing w:after="0"/>
      </w:pPr>
      <w:r>
        <w:t xml:space="preserve">Michael Walsh proposed that the LCDC will need to look at the whole area of sub groups to deal with issues such as those raised. This issue is to be examined in advance of the next meeting by </w:t>
      </w:r>
      <w:r w:rsidR="009C093D">
        <w:t>the Chief Officer</w:t>
      </w:r>
      <w:r>
        <w:t xml:space="preserve"> along with the issue of the possible expansion of the LCDC to include both WWETB and the HSE with a resultant increase in membership f</w:t>
      </w:r>
      <w:r w:rsidR="009C093D">
        <w:t>or</w:t>
      </w:r>
      <w:r>
        <w:t xml:space="preserve"> the PPN. Re</w:t>
      </w:r>
      <w:r w:rsidR="009C093D">
        <w:t>port</w:t>
      </w:r>
      <w:r>
        <w:t xml:space="preserve"> to be </w:t>
      </w:r>
      <w:r w:rsidR="009C093D">
        <w:t xml:space="preserve">brought </w:t>
      </w:r>
      <w:r>
        <w:t>to next meeting on 1st December.</w:t>
      </w:r>
    </w:p>
    <w:p w:rsidR="00652B29" w:rsidRDefault="00652B29" w:rsidP="00736103">
      <w:pPr>
        <w:spacing w:after="0"/>
      </w:pPr>
    </w:p>
    <w:p w:rsidR="00595017" w:rsidRDefault="00595017" w:rsidP="00595017">
      <w:pPr>
        <w:spacing w:after="0"/>
      </w:pPr>
      <w:r>
        <w:t>Niall O'Brien asked about services provided outside of the city and suggested that it may be possible to map the locations of interventions. Joe Stokes to circulate this information to the LCDC.</w:t>
      </w:r>
    </w:p>
    <w:p w:rsidR="00595017" w:rsidRDefault="00595017" w:rsidP="00595017">
      <w:pPr>
        <w:spacing w:after="0"/>
      </w:pPr>
    </w:p>
    <w:p w:rsidR="00595017" w:rsidRDefault="00595017" w:rsidP="00595017">
      <w:pPr>
        <w:spacing w:after="0"/>
      </w:pPr>
      <w:r>
        <w:t xml:space="preserve">Senan Cooke also queried re jobs created in a particular year. Joe Stokes to circulate this figure. Senan Cooke also queried re West </w:t>
      </w:r>
      <w:r w:rsidR="007B7444">
        <w:t>Waterford</w:t>
      </w:r>
      <w:r>
        <w:t xml:space="preserve"> services. Joe Stokes confirmed re dedicated Community Development worker based in Dungarvan working with </w:t>
      </w:r>
      <w:r w:rsidR="000151D7">
        <w:t>west Waterford</w:t>
      </w:r>
      <w:r>
        <w:t xml:space="preserve"> communities.</w:t>
      </w:r>
    </w:p>
    <w:p w:rsidR="000151D7" w:rsidRDefault="000151D7" w:rsidP="00595017">
      <w:pPr>
        <w:spacing w:after="0"/>
      </w:pPr>
    </w:p>
    <w:p w:rsidR="00595017" w:rsidRPr="005C5ED3" w:rsidRDefault="00595017" w:rsidP="00736103">
      <w:pPr>
        <w:spacing w:after="0"/>
        <w:rPr>
          <w:b/>
        </w:rPr>
      </w:pPr>
      <w:r w:rsidRPr="007B7444">
        <w:rPr>
          <w:b/>
        </w:rPr>
        <w:t>LECP</w:t>
      </w:r>
    </w:p>
    <w:p w:rsidR="00595017" w:rsidRDefault="00595017" w:rsidP="00736103">
      <w:pPr>
        <w:spacing w:after="0"/>
      </w:pPr>
      <w:r>
        <w:t>Don Tuohy issued a report to all members with regard to the Community Engagements which had taken place in early 2016 in eight locations throughout the county. Intention is to roll out work on more localised plans in the coming months.</w:t>
      </w:r>
    </w:p>
    <w:p w:rsidR="00595017" w:rsidRPr="007B7444" w:rsidRDefault="00595017" w:rsidP="00736103">
      <w:pPr>
        <w:spacing w:after="0"/>
        <w:rPr>
          <w:b/>
        </w:rPr>
      </w:pPr>
      <w:r>
        <w:lastRenderedPageBreak/>
        <w:t xml:space="preserve"> </w:t>
      </w:r>
      <w:r w:rsidRPr="007B7444">
        <w:rPr>
          <w:b/>
        </w:rPr>
        <w:t>AOB</w:t>
      </w:r>
    </w:p>
    <w:p w:rsidR="00595017" w:rsidRDefault="00595017" w:rsidP="00736103">
      <w:pPr>
        <w:spacing w:after="0"/>
      </w:pPr>
      <w:r>
        <w:t>Garrett Wyse (PPN rep) has formally resigned from the LCDC. PPN to put forward replacement.</w:t>
      </w:r>
    </w:p>
    <w:p w:rsidR="00595017" w:rsidRDefault="00595017" w:rsidP="00736103">
      <w:pPr>
        <w:spacing w:after="0"/>
      </w:pPr>
    </w:p>
    <w:p w:rsidR="00595017" w:rsidRDefault="009C093D" w:rsidP="00736103">
      <w:pPr>
        <w:spacing w:after="0"/>
      </w:pPr>
      <w:r>
        <w:t>W</w:t>
      </w:r>
      <w:r w:rsidR="00595017">
        <w:t xml:space="preserve">orkshop on 10th November </w:t>
      </w:r>
      <w:r>
        <w:t xml:space="preserve">in WWETB </w:t>
      </w:r>
      <w:r w:rsidR="00595017">
        <w:t>re synergies between SICAP and other programmes</w:t>
      </w:r>
      <w:r w:rsidR="00181342">
        <w:t xml:space="preserve"> and the role of various agencies in relation to skills enhancement and training</w:t>
      </w:r>
      <w:r w:rsidR="00595017">
        <w:t>. Invite to go out to LCDC.</w:t>
      </w:r>
    </w:p>
    <w:p w:rsidR="00595017" w:rsidRDefault="00595017" w:rsidP="00736103">
      <w:pPr>
        <w:spacing w:after="0"/>
      </w:pPr>
    </w:p>
    <w:p w:rsidR="00595017" w:rsidRDefault="00595017" w:rsidP="00736103">
      <w:pPr>
        <w:spacing w:after="0"/>
      </w:pPr>
      <w:r>
        <w:t>Don Tuohy asked that members interested in attending SICAP Regional workshop in Limerick on 29th November revert asap.</w:t>
      </w:r>
    </w:p>
    <w:p w:rsidR="00595017" w:rsidRDefault="00595017" w:rsidP="00736103">
      <w:pPr>
        <w:spacing w:after="0"/>
      </w:pPr>
    </w:p>
    <w:p w:rsidR="00595017" w:rsidRDefault="00595017" w:rsidP="00736103">
      <w:pPr>
        <w:spacing w:after="0"/>
      </w:pPr>
      <w:r>
        <w:t xml:space="preserve">Considering the point re membership mentioned earlier in the meeting, Michael Walsh proposed that </w:t>
      </w:r>
      <w:r w:rsidR="00181342">
        <w:t xml:space="preserve">subject to adherence to Guidelines, </w:t>
      </w:r>
      <w:r>
        <w:t xml:space="preserve">the LCDC </w:t>
      </w:r>
      <w:r w:rsidR="00181342">
        <w:t>consider inviting</w:t>
      </w:r>
      <w:r>
        <w:t xml:space="preserve"> WWETB and HSE to become members and that the PPN </w:t>
      </w:r>
      <w:r w:rsidR="00181342">
        <w:t>would a</w:t>
      </w:r>
      <w:r>
        <w:t xml:space="preserve">lso </w:t>
      </w:r>
      <w:r w:rsidR="00181342">
        <w:t xml:space="preserve">be </w:t>
      </w:r>
      <w:r>
        <w:t>asked to put forward the two additional members</w:t>
      </w:r>
      <w:r w:rsidR="00181342">
        <w:t xml:space="preserve"> required</w:t>
      </w:r>
      <w:r>
        <w:t>. Cllr Tom Cronin seconded the proposal. All members agreed.</w:t>
      </w:r>
    </w:p>
    <w:p w:rsidR="00595017" w:rsidRDefault="00595017" w:rsidP="00736103">
      <w:pPr>
        <w:spacing w:after="0"/>
      </w:pPr>
    </w:p>
    <w:p w:rsidR="00595017" w:rsidRPr="007B7444" w:rsidRDefault="00DC2089" w:rsidP="00736103">
      <w:pPr>
        <w:spacing w:after="0"/>
        <w:rPr>
          <w:b/>
        </w:rPr>
      </w:pPr>
      <w:r w:rsidRPr="007B7444">
        <w:rPr>
          <w:b/>
        </w:rPr>
        <w:t>Date of next LCDC meeting to take place on Thursday 1st December following LAG meeting in Council Chamber, Dungarvan.</w:t>
      </w:r>
    </w:p>
    <w:p w:rsidR="00DC2089" w:rsidRPr="007B7444" w:rsidRDefault="00DC2089" w:rsidP="00736103">
      <w:pPr>
        <w:spacing w:after="0"/>
        <w:rPr>
          <w:b/>
        </w:rPr>
      </w:pPr>
    </w:p>
    <w:p w:rsidR="00DC2089" w:rsidRDefault="007B7444" w:rsidP="00736103">
      <w:pPr>
        <w:spacing w:after="0"/>
        <w:rPr>
          <w:b/>
        </w:rPr>
      </w:pPr>
      <w:r w:rsidRPr="007B7444">
        <w:rPr>
          <w:b/>
        </w:rPr>
        <w:t>Meeting closed</w:t>
      </w:r>
    </w:p>
    <w:p w:rsidR="007B7444" w:rsidRPr="007B7444" w:rsidRDefault="007B7444" w:rsidP="00736103">
      <w:pPr>
        <w:spacing w:after="0"/>
        <w:rPr>
          <w:b/>
        </w:rPr>
      </w:pPr>
    </w:p>
    <w:sectPr w:rsidR="007B7444" w:rsidRPr="007B7444" w:rsidSect="00D86FD3">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86D" w:rsidRDefault="00B7186D" w:rsidP="000151D7">
      <w:pPr>
        <w:spacing w:after="0" w:line="240" w:lineRule="auto"/>
      </w:pPr>
      <w:r>
        <w:separator/>
      </w:r>
    </w:p>
  </w:endnote>
  <w:endnote w:type="continuationSeparator" w:id="0">
    <w:p w:rsidR="00B7186D" w:rsidRDefault="00B7186D" w:rsidP="000151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93D" w:rsidRDefault="007A1A43">
    <w:pPr>
      <w:pStyle w:val="Footer"/>
      <w:jc w:val="right"/>
    </w:pPr>
    <w:fldSimple w:instr=" PAGE   \* MERGEFORMAT ">
      <w:r w:rsidR="005C5ED3">
        <w:rPr>
          <w:noProof/>
        </w:rPr>
        <w:t>2</w:t>
      </w:r>
    </w:fldSimple>
  </w:p>
  <w:p w:rsidR="009C093D" w:rsidRDefault="009C09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86D" w:rsidRDefault="00B7186D" w:rsidP="000151D7">
      <w:pPr>
        <w:spacing w:after="0" w:line="240" w:lineRule="auto"/>
      </w:pPr>
      <w:r>
        <w:separator/>
      </w:r>
    </w:p>
  </w:footnote>
  <w:footnote w:type="continuationSeparator" w:id="0">
    <w:p w:rsidR="00B7186D" w:rsidRDefault="00B7186D" w:rsidP="000151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E670F"/>
    <w:multiLevelType w:val="hybridMultilevel"/>
    <w:tmpl w:val="FB7C8FD6"/>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ttachedTemplate r:id="rId1"/>
  <w:defaultTabStop w:val="720"/>
  <w:characterSpacingControl w:val="doNotCompress"/>
  <w:footnotePr>
    <w:footnote w:id="-1"/>
    <w:footnote w:id="0"/>
  </w:footnotePr>
  <w:endnotePr>
    <w:endnote w:id="-1"/>
    <w:endnote w:id="0"/>
  </w:endnotePr>
  <w:compat/>
  <w:rsids>
    <w:rsidRoot w:val="00B25BF3"/>
    <w:rsid w:val="000151D7"/>
    <w:rsid w:val="00181342"/>
    <w:rsid w:val="00225327"/>
    <w:rsid w:val="00276811"/>
    <w:rsid w:val="002A211E"/>
    <w:rsid w:val="003924B9"/>
    <w:rsid w:val="003D7C14"/>
    <w:rsid w:val="003F7219"/>
    <w:rsid w:val="00473B6C"/>
    <w:rsid w:val="00595017"/>
    <w:rsid w:val="005C5ED3"/>
    <w:rsid w:val="00603B53"/>
    <w:rsid w:val="00652B29"/>
    <w:rsid w:val="006975FA"/>
    <w:rsid w:val="00720D51"/>
    <w:rsid w:val="00736103"/>
    <w:rsid w:val="00793673"/>
    <w:rsid w:val="007A1A43"/>
    <w:rsid w:val="007B7444"/>
    <w:rsid w:val="00820B52"/>
    <w:rsid w:val="008400B3"/>
    <w:rsid w:val="00866C13"/>
    <w:rsid w:val="009158DB"/>
    <w:rsid w:val="00941797"/>
    <w:rsid w:val="009521D1"/>
    <w:rsid w:val="009C093D"/>
    <w:rsid w:val="00A07B79"/>
    <w:rsid w:val="00A401E9"/>
    <w:rsid w:val="00A53290"/>
    <w:rsid w:val="00AD18B6"/>
    <w:rsid w:val="00B25BF3"/>
    <w:rsid w:val="00B57755"/>
    <w:rsid w:val="00B7186D"/>
    <w:rsid w:val="00C35D76"/>
    <w:rsid w:val="00CF2A41"/>
    <w:rsid w:val="00CF7685"/>
    <w:rsid w:val="00D02A3D"/>
    <w:rsid w:val="00D278FA"/>
    <w:rsid w:val="00D86FD3"/>
    <w:rsid w:val="00D91AB7"/>
    <w:rsid w:val="00DC2089"/>
    <w:rsid w:val="00E51963"/>
    <w:rsid w:val="00EA562D"/>
    <w:rsid w:val="00F173BF"/>
    <w:rsid w:val="00F42B5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FD3"/>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151D7"/>
    <w:pPr>
      <w:tabs>
        <w:tab w:val="center" w:pos="4513"/>
        <w:tab w:val="right" w:pos="9026"/>
      </w:tabs>
    </w:pPr>
  </w:style>
  <w:style w:type="character" w:customStyle="1" w:styleId="HeaderChar">
    <w:name w:val="Header Char"/>
    <w:basedOn w:val="DefaultParagraphFont"/>
    <w:link w:val="Header"/>
    <w:uiPriority w:val="99"/>
    <w:semiHidden/>
    <w:rsid w:val="000151D7"/>
    <w:rPr>
      <w:sz w:val="22"/>
      <w:szCs w:val="22"/>
      <w:lang w:val="en-US" w:eastAsia="en-US"/>
    </w:rPr>
  </w:style>
  <w:style w:type="paragraph" w:styleId="Footer">
    <w:name w:val="footer"/>
    <w:basedOn w:val="Normal"/>
    <w:link w:val="FooterChar"/>
    <w:uiPriority w:val="99"/>
    <w:unhideWhenUsed/>
    <w:rsid w:val="000151D7"/>
    <w:pPr>
      <w:tabs>
        <w:tab w:val="center" w:pos="4513"/>
        <w:tab w:val="right" w:pos="9026"/>
      </w:tabs>
    </w:pPr>
  </w:style>
  <w:style w:type="character" w:customStyle="1" w:styleId="FooterChar">
    <w:name w:val="Footer Char"/>
    <w:basedOn w:val="DefaultParagraphFont"/>
    <w:link w:val="Footer"/>
    <w:uiPriority w:val="99"/>
    <w:rsid w:val="000151D7"/>
    <w:rPr>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http://intranet/community/comman/LCDC%20COMMAN5/Form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A1DC1AA86741E448B45BA6C6FC51406F" ma:contentTypeVersion="1" ma:contentTypeDescription="Create a new document." ma:contentTypeScope="" ma:versionID="be27b8390d6deed4c9b2392af4f6de6d">
  <xsd:schema xmlns:xsd="http://www.w3.org/2001/XMLSchema" xmlns:xs="http://www.w3.org/2001/XMLSchema" xmlns:p="http://schemas.microsoft.com/office/2006/metadata/properties" xmlns:ns2="e208e405-7f5c-4092-9d00-ae49e9a9738c" targetNamespace="http://schemas.microsoft.com/office/2006/metadata/properties" ma:root="true" ma:fieldsID="36550ac7033362f31ca0921fe5504de1" ns2:_="">
    <xsd:import namespace="e208e405-7f5c-4092-9d00-ae49e9a9738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8e405-7f5c-4092-9d00-ae49e9a9738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dlc_DocId xmlns="e208e405-7f5c-4092-9d00-ae49e9a9738c">YNAFEP33AA7V-118805768-189</_dlc_DocId>
    <_dlc_DocIdUrl xmlns="e208e405-7f5c-4092-9d00-ae49e9a9738c">
      <Url>http://intranet/community/comman/_layouts/15/DocIdRedir.aspx?ID=YNAFEP33AA7V-118805768-189</Url>
      <Description>YNAFEP33AA7V-118805768-189</Description>
    </_dlc_DocIdUrl>
    <_dlc_DocIdPersistId xmlns="e208e405-7f5c-4092-9d00-ae49e9a9738c">false</_dlc_DocIdPersistId>
  </documentManagement>
</p:properties>
</file>

<file path=customXml/itemProps1.xml><?xml version="1.0" encoding="utf-8"?>
<ds:datastoreItem xmlns:ds="http://schemas.openxmlformats.org/officeDocument/2006/customXml" ds:itemID="{DCA62F27-DC6D-4305-A81C-A1EC10E8B513}">
  <ds:schemaRefs>
    <ds:schemaRef ds:uri="http://schemas.microsoft.com/sharepoint/events"/>
  </ds:schemaRefs>
</ds:datastoreItem>
</file>

<file path=customXml/itemProps2.xml><?xml version="1.0" encoding="utf-8"?>
<ds:datastoreItem xmlns:ds="http://schemas.openxmlformats.org/officeDocument/2006/customXml" ds:itemID="{03EA3489-AE64-46CB-BF34-285259D04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8e405-7f5c-4092-9d00-ae49e9a973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F2BC95-1BB2-41E4-92FB-210F805FD769}">
  <ds:schemaRefs>
    <ds:schemaRef ds:uri="http://schemas.microsoft.com/sharepoint/v3/contenttype/forms"/>
  </ds:schemaRefs>
</ds:datastoreItem>
</file>

<file path=customXml/itemProps4.xml><?xml version="1.0" encoding="utf-8"?>
<ds:datastoreItem xmlns:ds="http://schemas.openxmlformats.org/officeDocument/2006/customXml" ds:itemID="{B4FD3CDA-D65B-4F56-825C-3650C365FF54}">
  <ds:schemaRefs>
    <ds:schemaRef ds:uri="http://schemas.microsoft.com/office/2006/metadata/properties"/>
    <ds:schemaRef ds:uri="e208e405-7f5c-4092-9d00-ae49e9a9738c"/>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3</Pages>
  <Words>844</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DRAFT LAG_LCDC Minutes 13102016</vt:lpstr>
    </vt:vector>
  </TitlesOfParts>
  <Company>Waterford City Council</Company>
  <LinksUpToDate>false</LinksUpToDate>
  <CharactersWithSpaces>5650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LAG_LCDC Minutes 13102016</dc:title>
  <dc:creator>temp</dc:creator>
  <cp:lastModifiedBy>Conan Power</cp:lastModifiedBy>
  <cp:revision>3</cp:revision>
  <dcterms:created xsi:type="dcterms:W3CDTF">2017-01-04T15:55:00Z</dcterms:created>
  <dcterms:modified xsi:type="dcterms:W3CDTF">2017-05-30T14:20:00Z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0x010100A1DC1AA86741E448B45BA6C6FC51406F</vt:lpwstr>
  </property>
  <property fmtid="{D5CDD505-2E9C-101B-9397-08002B2CF9AE}" pid="3" name="Order">
    <vt:r8>8100</vt:r8>
  </property>
  <property fmtid="{D5CDD505-2E9C-101B-9397-08002B2CF9AE}" pid="4" name="_dlc_DocIdItemGuid">
    <vt:lpwstr>003c1fa9-0dec-4c6b-beb4-2be280ef1692</vt:lpwstr>
  </property>
  <property fmtid="{D5CDD505-2E9C-101B-9397-08002B2CF9AE}" pid="5" name="TemplateUrl">
    <vt:lpwstr/>
  </property>
  <property fmtid="{D5CDD505-2E9C-101B-9397-08002B2CF9AE}" pid="6" name="URL">
    <vt:lpwstr/>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ies>
</file>